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5F" w:rsidRPr="00F21FC3" w:rsidRDefault="00B514D1" w:rsidP="00F21FC3">
      <w:pPr>
        <w:jc w:val="center"/>
        <w:rPr>
          <w:rFonts w:ascii="Verdana" w:hAnsi="Verdana"/>
          <w:b/>
          <w:color w:val="7F7F7F" w:themeColor="text1" w:themeTint="80"/>
          <w:sz w:val="31"/>
          <w:szCs w:val="31"/>
          <w:lang w:val="mk-MK"/>
        </w:rPr>
      </w:pPr>
      <w:r w:rsidRPr="00F21FC3">
        <w:rPr>
          <w:rFonts w:ascii="Verdana" w:hAnsi="Verdana"/>
          <w:b/>
          <w:color w:val="7F7F7F" w:themeColor="text1" w:themeTint="80"/>
          <w:sz w:val="31"/>
          <w:szCs w:val="31"/>
        </w:rPr>
        <w:t>M</w:t>
      </w:r>
      <w:r w:rsidR="00342F44" w:rsidRPr="00F21FC3">
        <w:rPr>
          <w:rFonts w:ascii="Verdana" w:hAnsi="Verdana"/>
          <w:b/>
          <w:color w:val="7F7F7F" w:themeColor="text1" w:themeTint="80"/>
          <w:sz w:val="31"/>
          <w:szCs w:val="31"/>
          <w:lang w:val="mk-MK"/>
        </w:rPr>
        <w:t>еѓународни проекти</w:t>
      </w:r>
      <w:r w:rsidRPr="00F21FC3">
        <w:rPr>
          <w:rFonts w:ascii="Verdana" w:hAnsi="Verdana"/>
          <w:b/>
          <w:color w:val="7F7F7F" w:themeColor="text1" w:themeTint="80"/>
          <w:sz w:val="31"/>
          <w:szCs w:val="31"/>
        </w:rPr>
        <w:t xml:space="preserve"> </w:t>
      </w:r>
      <w:r w:rsidRPr="00F21FC3">
        <w:rPr>
          <w:rFonts w:ascii="Verdana" w:hAnsi="Verdana"/>
          <w:b/>
          <w:color w:val="7F7F7F" w:themeColor="text1" w:themeTint="80"/>
          <w:sz w:val="31"/>
          <w:szCs w:val="31"/>
          <w:lang w:val="mk-MK"/>
        </w:rPr>
        <w:t>финансирани од други меѓународни про</w:t>
      </w:r>
      <w:bookmarkStart w:id="0" w:name="_GoBack"/>
      <w:bookmarkEnd w:id="0"/>
      <w:r w:rsidRPr="00F21FC3">
        <w:rPr>
          <w:rFonts w:ascii="Verdana" w:hAnsi="Verdana"/>
          <w:b/>
          <w:color w:val="7F7F7F" w:themeColor="text1" w:themeTint="80"/>
          <w:sz w:val="31"/>
          <w:szCs w:val="31"/>
          <w:lang w:val="mk-MK"/>
        </w:rPr>
        <w:t>грами</w:t>
      </w:r>
    </w:p>
    <w:p w:rsidR="00342F44" w:rsidRDefault="00342F44" w:rsidP="00342F44">
      <w:pPr>
        <w:tabs>
          <w:tab w:val="left" w:pos="21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mk-MK" w:eastAsia="en-GB"/>
        </w:rPr>
      </w:pP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342F44" w:rsidRPr="00751B72" w:rsidTr="00455799">
        <w:tc>
          <w:tcPr>
            <w:tcW w:w="5000" w:type="pct"/>
            <w:vAlign w:val="center"/>
            <w:hideMark/>
          </w:tcPr>
          <w:p w:rsidR="00357744" w:rsidRPr="00357744" w:rsidRDefault="00F21FC3" w:rsidP="00357744">
            <w:pPr>
              <w:rPr>
                <w:color w:val="7F7F7F" w:themeColor="text1" w:themeTint="80"/>
              </w:rPr>
            </w:pPr>
            <w:hyperlink r:id="rId4" w:history="1">
              <w:r w:rsidR="00357744" w:rsidRPr="00357744">
                <w:rPr>
                  <w:rFonts w:ascii="Segoe UI" w:eastAsia="Times New Roman" w:hAnsi="Segoe UI" w:cs="Segoe UI"/>
                  <w:b/>
                  <w:bCs/>
                  <w:color w:val="7F7F7F" w:themeColor="text1" w:themeTint="80"/>
                  <w:sz w:val="31"/>
                  <w:szCs w:val="31"/>
                  <w:u w:val="single"/>
                </w:rPr>
                <w:t xml:space="preserve">Cross border cooperation between universities and educational institutes in the field of natural disasters and environmental education </w:t>
              </w:r>
            </w:hyperlink>
          </w:p>
          <w:p w:rsidR="00357744" w:rsidRPr="00357744" w:rsidRDefault="00357744" w:rsidP="003577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en-GB"/>
              </w:rPr>
            </w:pPr>
            <w:r w:rsidRPr="00357744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en-GB"/>
              </w:rPr>
              <w:t>INTERREG IIIA program  (2004-2007)</w:t>
            </w:r>
          </w:p>
          <w:p w:rsidR="00357744" w:rsidRPr="00357744" w:rsidRDefault="00357744" w:rsidP="0035774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Local coor</w:t>
            </w:r>
            <w:r w:rsidRPr="00357744">
              <w:rPr>
                <w:rFonts w:ascii="Verdana" w:hAnsi="Verdana"/>
                <w:b/>
                <w:sz w:val="18"/>
                <w:szCs w:val="18"/>
              </w:rPr>
              <w:t>dinator: Prof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35774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357744">
              <w:rPr>
                <w:rFonts w:ascii="Verdana" w:hAnsi="Verdana"/>
                <w:b/>
                <w:sz w:val="18"/>
                <w:szCs w:val="18"/>
              </w:rPr>
              <w:t>Elizabeta</w:t>
            </w:r>
            <w:proofErr w:type="spellEnd"/>
            <w:r w:rsidRPr="0035774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357744">
              <w:rPr>
                <w:rFonts w:ascii="Verdana" w:hAnsi="Verdana"/>
                <w:b/>
                <w:sz w:val="18"/>
                <w:szCs w:val="18"/>
              </w:rPr>
              <w:t>Bahtovska</w:t>
            </w:r>
            <w:proofErr w:type="spellEnd"/>
          </w:p>
          <w:p w:rsidR="00357744" w:rsidRDefault="00357744" w:rsidP="00342F44">
            <w:pPr>
              <w:spacing w:after="0" w:line="240" w:lineRule="auto"/>
              <w:rPr>
                <w:color w:val="7F7F7F" w:themeColor="text1" w:themeTint="80"/>
              </w:rPr>
            </w:pPr>
          </w:p>
          <w:p w:rsidR="00342F44" w:rsidRPr="00751B72" w:rsidRDefault="00F21FC3" w:rsidP="00342F4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A748C"/>
                <w:sz w:val="31"/>
                <w:szCs w:val="31"/>
              </w:rPr>
            </w:pPr>
            <w:hyperlink r:id="rId5" w:history="1">
              <w:r w:rsidR="00342F44" w:rsidRPr="00357744">
                <w:rPr>
                  <w:rFonts w:ascii="Segoe UI" w:eastAsia="Times New Roman" w:hAnsi="Segoe UI" w:cs="Segoe UI"/>
                  <w:b/>
                  <w:bCs/>
                  <w:color w:val="7F7F7F" w:themeColor="text1" w:themeTint="80"/>
                  <w:sz w:val="31"/>
                  <w:szCs w:val="31"/>
                  <w:u w:val="single"/>
                </w:rPr>
                <w:t xml:space="preserve">Applied research and instruction in bioengineering </w:t>
              </w:r>
            </w:hyperlink>
          </w:p>
        </w:tc>
      </w:tr>
    </w:tbl>
    <w:p w:rsidR="00342F44" w:rsidRPr="00751B72" w:rsidRDefault="00342F44" w:rsidP="00342F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342F44" w:rsidRPr="00751B72" w:rsidTr="00455799">
        <w:tc>
          <w:tcPr>
            <w:tcW w:w="0" w:type="auto"/>
            <w:vAlign w:val="center"/>
            <w:hideMark/>
          </w:tcPr>
          <w:p w:rsidR="00342F44" w:rsidRPr="00751B72" w:rsidRDefault="00342F44" w:rsidP="00455799">
            <w:pPr>
              <w:spacing w:after="0" w:line="270" w:lineRule="atLeas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342F44" w:rsidRPr="00357744" w:rsidTr="00455799">
        <w:tc>
          <w:tcPr>
            <w:tcW w:w="0" w:type="auto"/>
            <w:hideMark/>
          </w:tcPr>
          <w:p w:rsidR="00357744" w:rsidRDefault="00357744" w:rsidP="00357744">
            <w:pPr>
              <w:tabs>
                <w:tab w:val="left" w:pos="21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en-GB"/>
              </w:rPr>
            </w:pPr>
          </w:p>
          <w:p w:rsidR="00751B72" w:rsidRPr="00357744" w:rsidRDefault="00342F44" w:rsidP="00357744">
            <w:pPr>
              <w:tabs>
                <w:tab w:val="left" w:pos="21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Segoe UI"/>
                <w:b/>
                <w:color w:val="333333"/>
                <w:sz w:val="18"/>
                <w:szCs w:val="18"/>
              </w:rPr>
            </w:pPr>
            <w:r w:rsidRPr="00357744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en-GB"/>
              </w:rPr>
              <w:t xml:space="preserve">Operative Integrated Programme of the </w:t>
            </w:r>
            <w:proofErr w:type="spellStart"/>
            <w:r w:rsidRPr="00357744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en-GB"/>
              </w:rPr>
              <w:t>Abruzzio</w:t>
            </w:r>
            <w:proofErr w:type="spellEnd"/>
            <w:r w:rsidRPr="00357744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en-GB"/>
              </w:rPr>
              <w:t xml:space="preserve"> Region, Italy (2004-2006)</w:t>
            </w:r>
            <w:r w:rsidR="00357744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en-GB"/>
              </w:rPr>
              <w:t xml:space="preserve"> </w:t>
            </w:r>
          </w:p>
        </w:tc>
      </w:tr>
    </w:tbl>
    <w:p w:rsidR="00342F44" w:rsidRPr="00357744" w:rsidRDefault="00357744" w:rsidP="00342F44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Local</w:t>
      </w:r>
      <w:r w:rsidR="00342F44" w:rsidRPr="00357744">
        <w:rPr>
          <w:rFonts w:ascii="Verdana" w:hAnsi="Verdana"/>
          <w:b/>
          <w:sz w:val="18"/>
          <w:szCs w:val="18"/>
        </w:rPr>
        <w:t xml:space="preserve"> coordinator: Prof</w:t>
      </w:r>
      <w:r>
        <w:rPr>
          <w:rFonts w:ascii="Verdana" w:hAnsi="Verdana"/>
          <w:b/>
          <w:sz w:val="18"/>
          <w:szCs w:val="18"/>
        </w:rPr>
        <w:t>.</w:t>
      </w:r>
      <w:r w:rsidR="00342F44" w:rsidRPr="00357744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342F44" w:rsidRPr="00357744">
        <w:rPr>
          <w:rFonts w:ascii="Verdana" w:hAnsi="Verdana"/>
          <w:b/>
          <w:sz w:val="18"/>
          <w:szCs w:val="18"/>
        </w:rPr>
        <w:t>Elizabeta</w:t>
      </w:r>
      <w:proofErr w:type="spellEnd"/>
      <w:r w:rsidR="00342F44" w:rsidRPr="00357744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342F44" w:rsidRPr="00357744">
        <w:rPr>
          <w:rFonts w:ascii="Verdana" w:hAnsi="Verdana"/>
          <w:b/>
          <w:sz w:val="18"/>
          <w:szCs w:val="18"/>
        </w:rPr>
        <w:t>Bahtovska</w:t>
      </w:r>
      <w:proofErr w:type="spellEnd"/>
    </w:p>
    <w:p w:rsidR="00342F44" w:rsidRDefault="00342F44" w:rsidP="00342F44">
      <w:pPr>
        <w:rPr>
          <w:lang w:val="mk-MK"/>
        </w:rPr>
      </w:pPr>
    </w:p>
    <w:p w:rsidR="00342F44" w:rsidRDefault="00342F44">
      <w:pPr>
        <w:rPr>
          <w:lang w:val="mk-MK"/>
        </w:rPr>
      </w:pPr>
    </w:p>
    <w:p w:rsidR="00342F44" w:rsidRDefault="00342F44">
      <w:pPr>
        <w:rPr>
          <w:lang w:val="mk-MK"/>
        </w:rPr>
      </w:pPr>
    </w:p>
    <w:p w:rsidR="00342F44" w:rsidRDefault="00342F44">
      <w:pPr>
        <w:rPr>
          <w:lang w:val="mk-MK"/>
        </w:rPr>
      </w:pPr>
    </w:p>
    <w:sectPr w:rsidR="00342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44"/>
    <w:rsid w:val="00342F44"/>
    <w:rsid w:val="00357744"/>
    <w:rsid w:val="00B514D1"/>
    <w:rsid w:val="00F21FC3"/>
    <w:rsid w:val="00F4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9AA64-429E-4489-8D36-130FCF6E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al.tfb.edu.mk/index.php?option=com_content&amp;view=article&amp;id=146:dinaquf-designing-and-implementing-of-the-nqf&amp;catid=31:tempus&amp;Itemid=75" TargetMode="External"/><Relationship Id="rId4" Type="http://schemas.openxmlformats.org/officeDocument/2006/relationships/hyperlink" Target="http://www.portal.tfb.edu.mk/index.php?option=com_content&amp;view=article&amp;id=146:dinaquf-designing-and-implementing-of-the-nqf&amp;catid=31:tempus&amp;Itemid=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Bahtovska</dc:creator>
  <cp:lastModifiedBy>User</cp:lastModifiedBy>
  <cp:revision>4</cp:revision>
  <dcterms:created xsi:type="dcterms:W3CDTF">2015-02-05T19:45:00Z</dcterms:created>
  <dcterms:modified xsi:type="dcterms:W3CDTF">2015-04-03T11:45:00Z</dcterms:modified>
</cp:coreProperties>
</file>